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0" w:rsidRPr="008A6734" w:rsidRDefault="008A6734" w:rsidP="0064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734">
        <w:rPr>
          <w:rFonts w:ascii="Times New Roman" w:hAnsi="Times New Roman" w:cs="Times New Roman"/>
          <w:b/>
        </w:rPr>
        <w:t>ВОПРОСЫ</w:t>
      </w:r>
    </w:p>
    <w:p w:rsidR="00644A9F" w:rsidRPr="008A6734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6734">
        <w:rPr>
          <w:rFonts w:ascii="Times New Roman" w:hAnsi="Times New Roman" w:cs="Times New Roman"/>
          <w:b/>
        </w:rPr>
        <w:t xml:space="preserve">для </w:t>
      </w:r>
      <w:r w:rsidR="008A6734" w:rsidRPr="008A6734">
        <w:rPr>
          <w:rFonts w:ascii="Times New Roman" w:hAnsi="Times New Roman" w:cs="Times New Roman"/>
          <w:b/>
        </w:rPr>
        <w:t xml:space="preserve">подготовки к </w:t>
      </w:r>
      <w:r w:rsidR="00EB3110">
        <w:rPr>
          <w:rFonts w:ascii="Times New Roman" w:hAnsi="Times New Roman" w:cs="Times New Roman"/>
          <w:b/>
        </w:rPr>
        <w:t>итоговому</w:t>
      </w:r>
      <w:r w:rsidRPr="008A6734">
        <w:rPr>
          <w:rFonts w:ascii="Times New Roman" w:hAnsi="Times New Roman" w:cs="Times New Roman"/>
          <w:b/>
        </w:rPr>
        <w:t xml:space="preserve"> междисциплинарно</w:t>
      </w:r>
      <w:r w:rsidR="008A6734" w:rsidRPr="008A6734">
        <w:rPr>
          <w:rFonts w:ascii="Times New Roman" w:hAnsi="Times New Roman" w:cs="Times New Roman"/>
          <w:b/>
        </w:rPr>
        <w:t>му</w:t>
      </w:r>
      <w:r w:rsidRPr="008A6734">
        <w:rPr>
          <w:rFonts w:ascii="Times New Roman" w:hAnsi="Times New Roman" w:cs="Times New Roman"/>
          <w:b/>
        </w:rPr>
        <w:t xml:space="preserve"> </w:t>
      </w:r>
      <w:r w:rsidR="00D71B70" w:rsidRPr="008A6734">
        <w:rPr>
          <w:rFonts w:ascii="Times New Roman" w:hAnsi="Times New Roman" w:cs="Times New Roman"/>
          <w:b/>
        </w:rPr>
        <w:t>экзамен</w:t>
      </w:r>
      <w:r w:rsidR="008A6734" w:rsidRPr="008A6734">
        <w:rPr>
          <w:rFonts w:ascii="Times New Roman" w:hAnsi="Times New Roman" w:cs="Times New Roman"/>
          <w:b/>
        </w:rPr>
        <w:t>у</w:t>
      </w:r>
      <w:r w:rsidR="003F7107">
        <w:rPr>
          <w:rFonts w:ascii="Times New Roman" w:hAnsi="Times New Roman" w:cs="Times New Roman"/>
          <w:b/>
        </w:rPr>
        <w:t xml:space="preserve"> по специальности</w:t>
      </w:r>
    </w:p>
    <w:p w:rsidR="00644A9F" w:rsidRPr="003F7107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7107">
        <w:rPr>
          <w:rFonts w:ascii="Times New Roman" w:hAnsi="Times New Roman" w:cs="Times New Roman"/>
          <w:i/>
        </w:rPr>
        <w:t>юридический факультет, кафедра судебной экспертизы</w:t>
      </w:r>
    </w:p>
    <w:p w:rsidR="00644A9F" w:rsidRPr="003F7107" w:rsidRDefault="00644A9F" w:rsidP="00644A9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7107">
        <w:rPr>
          <w:rFonts w:ascii="Times New Roman" w:hAnsi="Times New Roman" w:cs="Times New Roman"/>
          <w:i/>
        </w:rPr>
        <w:t xml:space="preserve">ННГУ им. Н.И. Лобачевского </w:t>
      </w:r>
    </w:p>
    <w:p w:rsidR="00644A9F" w:rsidRPr="003F7107" w:rsidRDefault="00C51021" w:rsidP="00644A9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202</w:t>
      </w:r>
      <w:r w:rsidR="002114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-202</w:t>
      </w:r>
      <w:r w:rsidR="002114E6">
        <w:rPr>
          <w:rFonts w:ascii="Times New Roman" w:hAnsi="Times New Roman" w:cs="Times New Roman"/>
          <w:b/>
          <w:i/>
        </w:rPr>
        <w:t>2</w:t>
      </w:r>
      <w:r w:rsidR="00644A9F" w:rsidRPr="003F7107">
        <w:rPr>
          <w:rFonts w:ascii="Times New Roman" w:hAnsi="Times New Roman" w:cs="Times New Roman"/>
          <w:b/>
          <w:i/>
        </w:rPr>
        <w:t xml:space="preserve"> уч</w:t>
      </w:r>
      <w:r w:rsidR="00537E24" w:rsidRPr="003F7107">
        <w:rPr>
          <w:rFonts w:ascii="Times New Roman" w:hAnsi="Times New Roman" w:cs="Times New Roman"/>
          <w:b/>
          <w:i/>
        </w:rPr>
        <w:t xml:space="preserve">ебный </w:t>
      </w:r>
      <w:r w:rsidR="00644A9F" w:rsidRPr="003F7107">
        <w:rPr>
          <w:rFonts w:ascii="Times New Roman" w:hAnsi="Times New Roman" w:cs="Times New Roman"/>
          <w:b/>
          <w:i/>
        </w:rPr>
        <w:t>год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и сущность специальных знаний.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Субъекты применения специальных знаний.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Формы использования специальных знаний в судопроизводстве.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справочно-консультационной деятельности специалиста.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Этапы становления и развития </w:t>
      </w:r>
      <w:r w:rsidR="002114E6">
        <w:rPr>
          <w:rFonts w:ascii="Times New Roman" w:hAnsi="Times New Roman" w:cs="Times New Roman"/>
          <w:color w:val="000000"/>
        </w:rPr>
        <w:t xml:space="preserve">правового </w:t>
      </w:r>
      <w:r w:rsidRPr="007A0CD3">
        <w:rPr>
          <w:rFonts w:ascii="Times New Roman" w:hAnsi="Times New Roman" w:cs="Times New Roman"/>
          <w:color w:val="000000"/>
        </w:rPr>
        <w:t xml:space="preserve">института судебной экспертизы в России.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История развития теоретических основ различных родов и видов 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История организации и развития судебно-экспертных учреждений.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Концепция структуры общей теории судебной экспертизы, природа и ее место в системе научного знания.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Учение о судебной экспертизе как разновидности практической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Учение о закономерностях формирования и развития </w:t>
      </w:r>
      <w:r w:rsidR="002114E6">
        <w:rPr>
          <w:rFonts w:ascii="Times New Roman" w:hAnsi="Times New Roman" w:cs="Times New Roman"/>
          <w:color w:val="000000"/>
        </w:rPr>
        <w:t xml:space="preserve">родов и видов </w:t>
      </w:r>
      <w:r w:rsidRPr="007A0CD3">
        <w:rPr>
          <w:rFonts w:ascii="Times New Roman" w:hAnsi="Times New Roman" w:cs="Times New Roman"/>
          <w:color w:val="000000"/>
        </w:rPr>
        <w:t xml:space="preserve">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Природа общей теории судебной экспертизы и ее место в системе научного знания.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Предмет и объекты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Методология науки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Современные тенденции развития методов экспертного исследования.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Функции общей теории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Язык общей теории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Общая характеристика частных экспертных теорий.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Основные понятия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Научные основы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Свойства и признаки объектов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Классификация объектов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Классификация идентификационных признаков.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Виды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Возможности идентификации человека.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Методика исследования объектов криминалистической идентификации.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Основные понятия криминалистической диагностики.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криминалистической диагностики.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и виды </w:t>
      </w:r>
      <w:r w:rsidR="002114E6">
        <w:rPr>
          <w:rFonts w:ascii="Times New Roman" w:hAnsi="Times New Roman" w:cs="Times New Roman"/>
          <w:color w:val="000000"/>
        </w:rPr>
        <w:t>криминалистическ</w:t>
      </w:r>
      <w:r w:rsidRPr="007A0CD3">
        <w:rPr>
          <w:rFonts w:ascii="Times New Roman" w:hAnsi="Times New Roman" w:cs="Times New Roman"/>
          <w:color w:val="000000"/>
        </w:rPr>
        <w:t xml:space="preserve">ой профилактики.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и структура профилактики и экспертно-профилактической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Организация экспертной профилактики по структурно-функциональному принципу, ее взаимодействие с иными видами профилактики.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Порядок осуществления профилактической деятельности сотрудниками экспертных учреждений.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Общая характеристика законов развития современной науки.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Закон интеграции и дифференциации научного знания.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lastRenderedPageBreak/>
        <w:t xml:space="preserve">Общая теория судебной экспертизы и экспертная практика: прямые и обратные связи, закономерности формирования 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Принципы общей теории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Субъекты судебно-экспертной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Объекты судебной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Основы правовой регламентации судебно-экспертной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Права судебного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Обязанности и ответственность судебного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Независимость судебного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Экспертные задачи и их классификация.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Методы судебной экспертизы и их классификация.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Экспертные методики и их виды.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общего предмета судебной экспертизы как области практической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практической экспертной деятельности, экспертные задачи и их классификация.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Информационная сущность объекта экспертного исследования.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Классификация объектов судебных экспертиз, свойства и признаки объекта судебной экспертизы как предмет экспертного познания.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экспертной технологии.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Процесс экспертного исследования и его стадии.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подготовительной стадии.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стадии раздельного исследования.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стадии сравнительного исследования.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Задачи стадии оценки результатов и формулирования выводов.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и структура заключения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вводной части заключения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исследовательской части заключения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Содержание синтезирующей части заключения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Выводы эксперта и их отражение в заключение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Комплексные исследования в судебной экспертизе.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экспертной систематизации.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Научные основы классификации 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Основания классификации 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Формирование новых видов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Основные классы судебных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судебно-экспертных учреждений Минюста Российской Федерации.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судебно-экспертных учреждениях Минюста.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судебно-экспертных учреждений министерства здравоохранения.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судебно-экспертных учреждениях министерства здравоохранения.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судебно-экспертных учреждений МЧС.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судебно-экспертных учреждениях МЧС.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lastRenderedPageBreak/>
        <w:t xml:space="preserve">Система судебно-экспертных учреждений ФТС.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судебно-экспертных учреждениях ФТС.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судебно-экспертных учреждений Минобороны.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судебно-экспертных учреждениях Минобороны.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Полномочия, обязанности и права руководителя государственного и негосударственного судебно-экспертного учреждения.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законодательной регламентации уголовно-процессуального статуса руководителя судебно-экспертного учреждения.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Логические основы 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Приемы и методы логического мышления.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Психологические основы 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Познавательная деятельность эксперта, ее внешние и внутренние факторы.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Конструктивная деятельность эксперта, ее этапы.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Организационная деятельность эксперта.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Коммуникативная деятельность эксперта. </w:t>
      </w:r>
    </w:p>
    <w:p w:rsidR="008A6734" w:rsidRPr="00267259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Внутреннее убеждение эксперта и особенности его формирования. </w:t>
      </w:r>
    </w:p>
    <w:p w:rsidR="00267259" w:rsidRPr="007A0CD3" w:rsidRDefault="00267259" w:rsidP="00267259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267259">
        <w:rPr>
          <w:rFonts w:ascii="Times New Roman" w:hAnsi="Times New Roman" w:cs="Times New Roman"/>
          <w:color w:val="000000"/>
        </w:rPr>
        <w:t>Проблемы формирования внутреннего убеждения эксперта.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Экспертные ошибки и возможности их предотвращения.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Математизация в 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Программные комплексы компьютерного моделирования и выполнения расчетов по известным формулам и алгоритмам.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Автоматизированные рабочие места эксперта-криминалиста с программным комплексом автоматизированного решения экспертных задач, с системой анализа изображения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Информационные процессы в экспертной деятельности.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Использование универсальных аппаратных средств и программного обеспечения.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Базы данных и автоматизированные информационные системы по конкретным объектам экспертиз.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государственных экспертных учреждений.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Подготовка судебных экспертов и повышение их квалификации.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Система экспертно-криминалистических подразделений МВД Российской Федерации.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Экспертизы, выполняемые в экспертно-криминалистических подразделениях органов внутренних дел.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Особенности назначения судебных экспертиз в гражданском процессе.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Права и обязанности участников процесса при назначении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Наиболее распространенные роды экспертиз, назначаемых по гражданским делам.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Судебные расходы на производство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Особенности назначения судебных экспертиз при рассмотрении арбитражных споров.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Инициативы сторон и роль арбитражного суда в назначении экспертизы.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Наиболее </w:t>
      </w:r>
      <w:proofErr w:type="spellStart"/>
      <w:r w:rsidRPr="007A0CD3">
        <w:rPr>
          <w:rFonts w:ascii="Times New Roman" w:hAnsi="Times New Roman" w:cs="Times New Roman"/>
          <w:color w:val="000000"/>
        </w:rPr>
        <w:t>распростран</w:t>
      </w:r>
      <w:r w:rsidRPr="007A0CD3">
        <w:rPr>
          <w:rFonts w:ascii="Cambria Math" w:hAnsi="Cambria Math" w:cs="Cambria Math"/>
          <w:color w:val="000000"/>
        </w:rPr>
        <w:t>ѐ</w:t>
      </w:r>
      <w:r w:rsidRPr="007A0CD3">
        <w:rPr>
          <w:rFonts w:ascii="Times New Roman" w:hAnsi="Times New Roman" w:cs="Times New Roman"/>
          <w:color w:val="000000"/>
        </w:rPr>
        <w:t>нные</w:t>
      </w:r>
      <w:proofErr w:type="spellEnd"/>
      <w:r w:rsidRPr="007A0CD3">
        <w:rPr>
          <w:rFonts w:ascii="Times New Roman" w:hAnsi="Times New Roman" w:cs="Times New Roman"/>
          <w:color w:val="000000"/>
        </w:rPr>
        <w:t xml:space="preserve"> роды экспертиз, назначаемых в арбитражном процессе.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Назначение судебных экспертиз в уголовном процессе следователем и судом.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Случаи обязательного назначения судебной экспертизы в уголовном процессе.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Получение образцов для сравнительного исследования в уголовном процессе.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lastRenderedPageBreak/>
        <w:t xml:space="preserve">Назначение судебных экспертиз при рассмотрении по делам об административных правонарушениях: реальность и перспективы.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«экспертной ошибки».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Классификация экспертных ошибок: ошибки процессуального характера; гносеологические ошибки; </w:t>
      </w:r>
      <w:proofErr w:type="spellStart"/>
      <w:r w:rsidRPr="007A0CD3">
        <w:rPr>
          <w:rFonts w:ascii="Times New Roman" w:hAnsi="Times New Roman" w:cs="Times New Roman"/>
          <w:color w:val="000000"/>
        </w:rPr>
        <w:t>деятельностные</w:t>
      </w:r>
      <w:proofErr w:type="spellEnd"/>
      <w:r w:rsidRPr="007A0CD3">
        <w:rPr>
          <w:rFonts w:ascii="Times New Roman" w:hAnsi="Times New Roman" w:cs="Times New Roman"/>
          <w:color w:val="000000"/>
        </w:rPr>
        <w:t xml:space="preserve"> ошибки.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Причины возникновения, пути выявления и устранения экспертных ошибок.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Стадии оценки заключения эксперта следователем и судом.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Понятие судебного эксперта - проблемы совершенствования нормативно-правового регулирования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нормативно-правового регулирования назначения комиссионных и комплексных экспертиз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Судебно-экспертные методики. Необходимость, проблемы и перспективы их стандартизации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>Проблемы</w:t>
      </w:r>
      <w:r w:rsidR="00C51021">
        <w:rPr>
          <w:rFonts w:ascii="Times New Roman" w:hAnsi="Times New Roman" w:cs="Times New Roman"/>
          <w:color w:val="000000"/>
        </w:rPr>
        <w:t>,</w:t>
      </w:r>
      <w:r w:rsidRPr="007A0CD3">
        <w:rPr>
          <w:rFonts w:ascii="Times New Roman" w:hAnsi="Times New Roman" w:cs="Times New Roman"/>
          <w:color w:val="000000"/>
        </w:rPr>
        <w:t xml:space="preserve"> связанные с производством судебной экспертизы до возбуждения уголовного дела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оценки научной обоснованности экспертной методики и правомерности ее применения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Проблемы, возникающие в связи с необходимостью использования разрушающих методов при проведении судебно-экспертного исследования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оценки уровня компетентности судебного эксперта, выполнявшего экспертизу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проверки научной обоснованности и достоверности экспертного заключения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Подготовка судебных экспертов и повышение их квалификации - проблемы совершенствования нормативно-правового регулирования </w:t>
      </w:r>
    </w:p>
    <w:p w:rsidR="008A6734" w:rsidRPr="007A0CD3" w:rsidRDefault="00553C11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Перспективы совершенствования</w:t>
      </w:r>
      <w:r w:rsidR="008A6734" w:rsidRPr="007A0CD3">
        <w:rPr>
          <w:rFonts w:ascii="Times New Roman" w:hAnsi="Times New Roman" w:cs="Times New Roman"/>
          <w:color w:val="000000"/>
        </w:rPr>
        <w:t xml:space="preserve"> процесса автоматизации судебно-экспертной деятельности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Возможность постановки правовых вопросов при назначении судебных экспертиз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Совершенствование правового регулирования экспертной деятельности на досудебной стадии уголовного судопроизводства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Тенденции развития экспертной деятельности на современном этапе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Современные экспертные технологии в деятельности судебно-экспертных учреждений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и перспективы развития отдельных классов и родов судебной экспертизы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и перспективы развития системы частных криминалистических теорий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Развитие научных представлений о механизмах </w:t>
      </w:r>
      <w:proofErr w:type="spellStart"/>
      <w:r w:rsidRPr="007A0CD3">
        <w:rPr>
          <w:rFonts w:ascii="Times New Roman" w:hAnsi="Times New Roman" w:cs="Times New Roman"/>
          <w:color w:val="000000"/>
        </w:rPr>
        <w:t>следообразования</w:t>
      </w:r>
      <w:proofErr w:type="spellEnd"/>
      <w:r w:rsidRPr="007A0CD3">
        <w:rPr>
          <w:rFonts w:ascii="Times New Roman" w:hAnsi="Times New Roman" w:cs="Times New Roman"/>
          <w:color w:val="000000"/>
        </w:rPr>
        <w:t xml:space="preserve">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Проблемы и перспективы развития учения о признаках в криминалистике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Перспективы развития криминалистического учения о фиксации доказательственной информации </w:t>
      </w:r>
    </w:p>
    <w:p w:rsidR="008A6734" w:rsidRPr="007A0CD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Роль экспертного исследования в установлении причинно-следственной связи </w:t>
      </w:r>
    </w:p>
    <w:p w:rsidR="008A6734" w:rsidRPr="00703873" w:rsidRDefault="008A6734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 w:rsidRPr="007A0CD3">
        <w:rPr>
          <w:rFonts w:ascii="Times New Roman" w:hAnsi="Times New Roman" w:cs="Times New Roman"/>
          <w:color w:val="000000"/>
        </w:rPr>
        <w:t xml:space="preserve">Теоретические проблемы моделирования в криминалистике и судебной экспертизе </w:t>
      </w:r>
    </w:p>
    <w:p w:rsidR="00703873" w:rsidRPr="007A0CD3" w:rsidRDefault="00703873" w:rsidP="007A0CD3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09" w:hanging="6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Современные технологии системы менеджмента качества судебно-экспертных учреждений.</w:t>
      </w:r>
    </w:p>
    <w:p w:rsidR="008A6734" w:rsidRDefault="008A6734" w:rsidP="007B06C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7B06C2" w:rsidRPr="008A6734" w:rsidRDefault="008A6734" w:rsidP="007B06C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0CD3">
        <w:rPr>
          <w:rFonts w:ascii="Times New Roman" w:hAnsi="Times New Roman" w:cs="Times New Roman"/>
        </w:rPr>
        <w:t>Вопросы к</w:t>
      </w:r>
      <w:r w:rsidR="007B06C2" w:rsidRPr="007A0CD3">
        <w:rPr>
          <w:rFonts w:ascii="Times New Roman" w:hAnsi="Times New Roman" w:cs="Times New Roman"/>
        </w:rPr>
        <w:t xml:space="preserve"> </w:t>
      </w:r>
      <w:r w:rsidR="000A2AD2" w:rsidRPr="007A0CD3">
        <w:rPr>
          <w:rFonts w:ascii="Times New Roman" w:hAnsi="Times New Roman" w:cs="Times New Roman"/>
        </w:rPr>
        <w:t>итоговому</w:t>
      </w:r>
      <w:r w:rsidR="007B06C2" w:rsidRPr="007A0CD3">
        <w:rPr>
          <w:rFonts w:ascii="Times New Roman" w:hAnsi="Times New Roman" w:cs="Times New Roman"/>
        </w:rPr>
        <w:t xml:space="preserve"> междисциплинарно</w:t>
      </w:r>
      <w:r w:rsidR="000A2AD2" w:rsidRPr="007A0CD3">
        <w:rPr>
          <w:rFonts w:ascii="Times New Roman" w:hAnsi="Times New Roman" w:cs="Times New Roman"/>
        </w:rPr>
        <w:t>му</w:t>
      </w:r>
      <w:r w:rsidR="007B06C2" w:rsidRPr="007A0CD3">
        <w:rPr>
          <w:rFonts w:ascii="Times New Roman" w:hAnsi="Times New Roman" w:cs="Times New Roman"/>
        </w:rPr>
        <w:t xml:space="preserve"> </w:t>
      </w:r>
      <w:proofErr w:type="gramStart"/>
      <w:r w:rsidR="007B06C2" w:rsidRPr="007A0CD3">
        <w:rPr>
          <w:rFonts w:ascii="Times New Roman" w:hAnsi="Times New Roman" w:cs="Times New Roman"/>
        </w:rPr>
        <w:t>экзамен</w:t>
      </w:r>
      <w:r w:rsidR="000A2AD2" w:rsidRPr="007A0CD3">
        <w:rPr>
          <w:rFonts w:ascii="Times New Roman" w:hAnsi="Times New Roman" w:cs="Times New Roman"/>
        </w:rPr>
        <w:t>у</w:t>
      </w:r>
      <w:r w:rsidR="007B06C2" w:rsidRPr="007A0CD3">
        <w:rPr>
          <w:rFonts w:ascii="Times New Roman" w:hAnsi="Times New Roman" w:cs="Times New Roman"/>
          <w:b/>
        </w:rPr>
        <w:t xml:space="preserve">  </w:t>
      </w:r>
      <w:r w:rsidR="000A2AD2" w:rsidRPr="007A0CD3">
        <w:rPr>
          <w:rFonts w:ascii="Times New Roman" w:hAnsi="Times New Roman" w:cs="Times New Roman"/>
        </w:rPr>
        <w:t>по</w:t>
      </w:r>
      <w:proofErr w:type="gramEnd"/>
      <w:r w:rsidR="000A2AD2" w:rsidRPr="007A0CD3">
        <w:rPr>
          <w:rFonts w:ascii="Times New Roman" w:hAnsi="Times New Roman" w:cs="Times New Roman"/>
        </w:rPr>
        <w:t xml:space="preserve"> специальности</w:t>
      </w:r>
      <w:r w:rsidR="007B06C2" w:rsidRPr="007A0CD3">
        <w:rPr>
          <w:rFonts w:ascii="Times New Roman" w:hAnsi="Times New Roman" w:cs="Times New Roman"/>
        </w:rPr>
        <w:t xml:space="preserve"> рассмотрены и утверждены на заседании кафедры суде</w:t>
      </w:r>
      <w:r w:rsidR="00C51021">
        <w:rPr>
          <w:rFonts w:ascii="Times New Roman" w:hAnsi="Times New Roman" w:cs="Times New Roman"/>
        </w:rPr>
        <w:t xml:space="preserve">бной экспертизы от </w:t>
      </w:r>
      <w:r w:rsidR="00BD567B">
        <w:rPr>
          <w:rFonts w:ascii="Times New Roman" w:hAnsi="Times New Roman" w:cs="Times New Roman"/>
        </w:rPr>
        <w:t>29</w:t>
      </w:r>
      <w:bookmarkStart w:id="0" w:name="_GoBack"/>
      <w:bookmarkEnd w:id="0"/>
      <w:r w:rsidR="00C51021">
        <w:rPr>
          <w:rFonts w:ascii="Times New Roman" w:hAnsi="Times New Roman" w:cs="Times New Roman"/>
        </w:rPr>
        <w:t xml:space="preserve"> сентября 202</w:t>
      </w:r>
      <w:r w:rsidR="00BD567B">
        <w:rPr>
          <w:rFonts w:ascii="Times New Roman" w:hAnsi="Times New Roman" w:cs="Times New Roman"/>
        </w:rPr>
        <w:t>1</w:t>
      </w:r>
      <w:r w:rsidR="007B06C2" w:rsidRPr="007A0CD3">
        <w:rPr>
          <w:rFonts w:ascii="Times New Roman" w:hAnsi="Times New Roman" w:cs="Times New Roman"/>
        </w:rPr>
        <w:t xml:space="preserve"> года. Протокол № </w:t>
      </w:r>
      <w:r w:rsidR="007A0CD3" w:rsidRPr="003F7107">
        <w:rPr>
          <w:rFonts w:ascii="Times New Roman" w:hAnsi="Times New Roman" w:cs="Times New Roman"/>
        </w:rPr>
        <w:t>2</w:t>
      </w:r>
      <w:r w:rsidR="007B06C2" w:rsidRPr="007A0CD3">
        <w:rPr>
          <w:rFonts w:ascii="Times New Roman" w:hAnsi="Times New Roman" w:cs="Times New Roman"/>
        </w:rPr>
        <w:t>.</w:t>
      </w:r>
    </w:p>
    <w:p w:rsidR="007B06C2" w:rsidRPr="008A6734" w:rsidRDefault="007B06C2" w:rsidP="007B06C2">
      <w:pPr>
        <w:spacing w:after="0" w:line="240" w:lineRule="auto"/>
        <w:rPr>
          <w:rFonts w:ascii="Times New Roman" w:hAnsi="Times New Roman" w:cs="Times New Roman"/>
          <w:b/>
        </w:rPr>
      </w:pPr>
    </w:p>
    <w:p w:rsidR="004F1DC0" w:rsidRDefault="004F1DC0">
      <w:pPr>
        <w:rPr>
          <w:rFonts w:ascii="Times New Roman" w:hAnsi="Times New Roman" w:cs="Times New Roman"/>
        </w:rPr>
      </w:pPr>
    </w:p>
    <w:p w:rsidR="008A6734" w:rsidRPr="008A6734" w:rsidRDefault="008A6734">
      <w:pPr>
        <w:rPr>
          <w:rFonts w:ascii="Times New Roman" w:hAnsi="Times New Roman" w:cs="Times New Roman"/>
        </w:rPr>
      </w:pPr>
    </w:p>
    <w:p w:rsidR="004F1DC0" w:rsidRPr="008A6734" w:rsidRDefault="004F1DC0" w:rsidP="004F1DC0">
      <w:pPr>
        <w:rPr>
          <w:rFonts w:ascii="Times New Roman" w:hAnsi="Times New Roman" w:cs="Times New Roman"/>
        </w:rPr>
      </w:pPr>
      <w:r w:rsidRPr="008A6734">
        <w:rPr>
          <w:rFonts w:ascii="Times New Roman" w:hAnsi="Times New Roman" w:cs="Times New Roman"/>
        </w:rPr>
        <w:t xml:space="preserve">Зав. кафедрой судебной экспертизы </w:t>
      </w:r>
      <w:r w:rsidR="007A0CD3" w:rsidRPr="007A0CD3">
        <w:rPr>
          <w:rFonts w:ascii="Times New Roman" w:hAnsi="Times New Roman" w:cs="Times New Roman"/>
        </w:rPr>
        <w:br/>
      </w:r>
      <w:proofErr w:type="spellStart"/>
      <w:r w:rsidR="007B06C2" w:rsidRPr="008A6734">
        <w:rPr>
          <w:rFonts w:ascii="Times New Roman" w:hAnsi="Times New Roman" w:cs="Times New Roman"/>
        </w:rPr>
        <w:t>к.ю.н</w:t>
      </w:r>
      <w:proofErr w:type="spellEnd"/>
      <w:r w:rsidR="007B06C2" w:rsidRPr="008A6734">
        <w:rPr>
          <w:rFonts w:ascii="Times New Roman" w:hAnsi="Times New Roman" w:cs="Times New Roman"/>
        </w:rPr>
        <w:t>., доцент</w:t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267259" w:rsidRPr="003F7107">
        <w:rPr>
          <w:rFonts w:ascii="Times New Roman" w:hAnsi="Times New Roman" w:cs="Times New Roman"/>
        </w:rPr>
        <w:tab/>
      </w:r>
      <w:r w:rsidR="00267259" w:rsidRPr="003F7107">
        <w:rPr>
          <w:rFonts w:ascii="Times New Roman" w:hAnsi="Times New Roman" w:cs="Times New Roman"/>
        </w:rPr>
        <w:tab/>
      </w:r>
      <w:r w:rsidR="00267259" w:rsidRPr="003F7107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</w:r>
      <w:r w:rsidR="007B06C2" w:rsidRPr="008A6734">
        <w:rPr>
          <w:rFonts w:ascii="Times New Roman" w:hAnsi="Times New Roman" w:cs="Times New Roman"/>
        </w:rPr>
        <w:tab/>
        <w:t xml:space="preserve">В.А. </w:t>
      </w:r>
      <w:proofErr w:type="spellStart"/>
      <w:r w:rsidRPr="008A6734">
        <w:rPr>
          <w:rFonts w:ascii="Times New Roman" w:hAnsi="Times New Roman" w:cs="Times New Roman"/>
        </w:rPr>
        <w:t>Юматов</w:t>
      </w:r>
      <w:proofErr w:type="spellEnd"/>
      <w:r w:rsidRPr="008A6734">
        <w:rPr>
          <w:rFonts w:ascii="Times New Roman" w:hAnsi="Times New Roman" w:cs="Times New Roman"/>
        </w:rPr>
        <w:t xml:space="preserve">  </w:t>
      </w:r>
    </w:p>
    <w:sectPr w:rsidR="004F1DC0" w:rsidRPr="008A6734" w:rsidSect="007A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F07"/>
    <w:multiLevelType w:val="hybridMultilevel"/>
    <w:tmpl w:val="B3DC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A81"/>
    <w:multiLevelType w:val="hybridMultilevel"/>
    <w:tmpl w:val="3C90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284"/>
    <w:multiLevelType w:val="hybridMultilevel"/>
    <w:tmpl w:val="9BF2433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D22"/>
    <w:multiLevelType w:val="hybridMultilevel"/>
    <w:tmpl w:val="3964119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5423"/>
    <w:multiLevelType w:val="hybridMultilevel"/>
    <w:tmpl w:val="622A5BA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C20"/>
    <w:multiLevelType w:val="hybridMultilevel"/>
    <w:tmpl w:val="1E865DF6"/>
    <w:lvl w:ilvl="0" w:tplc="70B8C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E5C"/>
    <w:multiLevelType w:val="hybridMultilevel"/>
    <w:tmpl w:val="D732425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3674"/>
    <w:multiLevelType w:val="hybridMultilevel"/>
    <w:tmpl w:val="28D014E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3CDA"/>
    <w:multiLevelType w:val="hybridMultilevel"/>
    <w:tmpl w:val="7D080A4A"/>
    <w:lvl w:ilvl="0" w:tplc="B3507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11A"/>
    <w:multiLevelType w:val="hybridMultilevel"/>
    <w:tmpl w:val="691A6E74"/>
    <w:lvl w:ilvl="0" w:tplc="19CAB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707F"/>
    <w:multiLevelType w:val="hybridMultilevel"/>
    <w:tmpl w:val="F9501D2E"/>
    <w:lvl w:ilvl="0" w:tplc="BB787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082F"/>
    <w:multiLevelType w:val="hybridMultilevel"/>
    <w:tmpl w:val="682248A0"/>
    <w:lvl w:ilvl="0" w:tplc="595EF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71B4"/>
    <w:multiLevelType w:val="hybridMultilevel"/>
    <w:tmpl w:val="BF90728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D31"/>
    <w:multiLevelType w:val="hybridMultilevel"/>
    <w:tmpl w:val="1E865DF6"/>
    <w:lvl w:ilvl="0" w:tplc="70B8C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39CA"/>
    <w:multiLevelType w:val="hybridMultilevel"/>
    <w:tmpl w:val="7E7A951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832"/>
    <w:multiLevelType w:val="hybridMultilevel"/>
    <w:tmpl w:val="8F7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0E15"/>
    <w:multiLevelType w:val="hybridMultilevel"/>
    <w:tmpl w:val="B762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A40CF"/>
    <w:multiLevelType w:val="hybridMultilevel"/>
    <w:tmpl w:val="D33C310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6E8B"/>
    <w:multiLevelType w:val="hybridMultilevel"/>
    <w:tmpl w:val="D36EDD8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87748"/>
    <w:multiLevelType w:val="hybridMultilevel"/>
    <w:tmpl w:val="0BBA5F1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04304"/>
    <w:multiLevelType w:val="hybridMultilevel"/>
    <w:tmpl w:val="79A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E25FA"/>
    <w:multiLevelType w:val="hybridMultilevel"/>
    <w:tmpl w:val="2C8A2168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75F83"/>
    <w:multiLevelType w:val="hybridMultilevel"/>
    <w:tmpl w:val="D36EDD8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35ED"/>
    <w:multiLevelType w:val="hybridMultilevel"/>
    <w:tmpl w:val="FD62465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0115B"/>
    <w:multiLevelType w:val="hybridMultilevel"/>
    <w:tmpl w:val="EE58661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E689E"/>
    <w:multiLevelType w:val="hybridMultilevel"/>
    <w:tmpl w:val="774075D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D095C"/>
    <w:multiLevelType w:val="hybridMultilevel"/>
    <w:tmpl w:val="6D78EBE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5749D"/>
    <w:multiLevelType w:val="hybridMultilevel"/>
    <w:tmpl w:val="1A965F22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003E"/>
    <w:multiLevelType w:val="hybridMultilevel"/>
    <w:tmpl w:val="D83AD650"/>
    <w:lvl w:ilvl="0" w:tplc="F586B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EEE"/>
    <w:multiLevelType w:val="hybridMultilevel"/>
    <w:tmpl w:val="FEC800A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053A"/>
    <w:multiLevelType w:val="hybridMultilevel"/>
    <w:tmpl w:val="6C9AE390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758C"/>
    <w:multiLevelType w:val="hybridMultilevel"/>
    <w:tmpl w:val="7D080A4A"/>
    <w:lvl w:ilvl="0" w:tplc="B3507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43893"/>
    <w:multiLevelType w:val="hybridMultilevel"/>
    <w:tmpl w:val="E8604B7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86AE2"/>
    <w:multiLevelType w:val="hybridMultilevel"/>
    <w:tmpl w:val="FC9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F2F37"/>
    <w:multiLevelType w:val="hybridMultilevel"/>
    <w:tmpl w:val="40E886D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968B5"/>
    <w:multiLevelType w:val="hybridMultilevel"/>
    <w:tmpl w:val="64C2C58E"/>
    <w:lvl w:ilvl="0" w:tplc="1906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55A5"/>
    <w:multiLevelType w:val="hybridMultilevel"/>
    <w:tmpl w:val="B0EA6F5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0FA"/>
    <w:multiLevelType w:val="hybridMultilevel"/>
    <w:tmpl w:val="CD9A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F02CD"/>
    <w:multiLevelType w:val="hybridMultilevel"/>
    <w:tmpl w:val="40C2CCD6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B3A85"/>
    <w:multiLevelType w:val="hybridMultilevel"/>
    <w:tmpl w:val="6A6C0F4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834A1"/>
    <w:multiLevelType w:val="hybridMultilevel"/>
    <w:tmpl w:val="6650943E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94605"/>
    <w:multiLevelType w:val="hybridMultilevel"/>
    <w:tmpl w:val="FCC8271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80AB1"/>
    <w:multiLevelType w:val="hybridMultilevel"/>
    <w:tmpl w:val="9DAEBC6A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93741"/>
    <w:multiLevelType w:val="hybridMultilevel"/>
    <w:tmpl w:val="EA2E77EC"/>
    <w:lvl w:ilvl="0" w:tplc="AC165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D3D"/>
    <w:multiLevelType w:val="hybridMultilevel"/>
    <w:tmpl w:val="19485F66"/>
    <w:lvl w:ilvl="0" w:tplc="3BCEC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10"/>
  </w:num>
  <w:num w:numId="4">
    <w:abstractNumId w:val="31"/>
  </w:num>
  <w:num w:numId="5">
    <w:abstractNumId w:val="16"/>
  </w:num>
  <w:num w:numId="6">
    <w:abstractNumId w:val="1"/>
  </w:num>
  <w:num w:numId="7">
    <w:abstractNumId w:val="0"/>
  </w:num>
  <w:num w:numId="8">
    <w:abstractNumId w:val="19"/>
  </w:num>
  <w:num w:numId="9">
    <w:abstractNumId w:val="38"/>
  </w:num>
  <w:num w:numId="10">
    <w:abstractNumId w:val="44"/>
  </w:num>
  <w:num w:numId="11">
    <w:abstractNumId w:val="32"/>
  </w:num>
  <w:num w:numId="12">
    <w:abstractNumId w:val="30"/>
  </w:num>
  <w:num w:numId="13">
    <w:abstractNumId w:val="4"/>
  </w:num>
  <w:num w:numId="14">
    <w:abstractNumId w:val="7"/>
  </w:num>
  <w:num w:numId="15">
    <w:abstractNumId w:val="2"/>
  </w:num>
  <w:num w:numId="16">
    <w:abstractNumId w:val="17"/>
  </w:num>
  <w:num w:numId="17">
    <w:abstractNumId w:val="29"/>
  </w:num>
  <w:num w:numId="18">
    <w:abstractNumId w:val="23"/>
  </w:num>
  <w:num w:numId="19">
    <w:abstractNumId w:val="21"/>
  </w:num>
  <w:num w:numId="20">
    <w:abstractNumId w:val="27"/>
  </w:num>
  <w:num w:numId="21">
    <w:abstractNumId w:val="43"/>
  </w:num>
  <w:num w:numId="22">
    <w:abstractNumId w:val="24"/>
  </w:num>
  <w:num w:numId="23">
    <w:abstractNumId w:val="14"/>
  </w:num>
  <w:num w:numId="24">
    <w:abstractNumId w:val="36"/>
  </w:num>
  <w:num w:numId="25">
    <w:abstractNumId w:val="26"/>
  </w:num>
  <w:num w:numId="26">
    <w:abstractNumId w:val="3"/>
  </w:num>
  <w:num w:numId="27">
    <w:abstractNumId w:val="39"/>
  </w:num>
  <w:num w:numId="28">
    <w:abstractNumId w:val="41"/>
  </w:num>
  <w:num w:numId="29">
    <w:abstractNumId w:val="6"/>
  </w:num>
  <w:num w:numId="30">
    <w:abstractNumId w:val="12"/>
  </w:num>
  <w:num w:numId="31">
    <w:abstractNumId w:val="34"/>
  </w:num>
  <w:num w:numId="32">
    <w:abstractNumId w:val="40"/>
  </w:num>
  <w:num w:numId="33">
    <w:abstractNumId w:val="25"/>
  </w:num>
  <w:num w:numId="34">
    <w:abstractNumId w:val="42"/>
  </w:num>
  <w:num w:numId="35">
    <w:abstractNumId w:val="22"/>
  </w:num>
  <w:num w:numId="36">
    <w:abstractNumId w:val="18"/>
  </w:num>
  <w:num w:numId="37">
    <w:abstractNumId w:val="5"/>
  </w:num>
  <w:num w:numId="38">
    <w:abstractNumId w:val="13"/>
  </w:num>
  <w:num w:numId="39">
    <w:abstractNumId w:val="9"/>
  </w:num>
  <w:num w:numId="40">
    <w:abstractNumId w:val="11"/>
  </w:num>
  <w:num w:numId="41">
    <w:abstractNumId w:val="8"/>
  </w:num>
  <w:num w:numId="42">
    <w:abstractNumId w:val="35"/>
  </w:num>
  <w:num w:numId="43">
    <w:abstractNumId w:val="28"/>
  </w:num>
  <w:num w:numId="44">
    <w:abstractNumId w:val="2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400"/>
    <w:rsid w:val="00081400"/>
    <w:rsid w:val="000A2AD2"/>
    <w:rsid w:val="001B7BA0"/>
    <w:rsid w:val="001C0A9B"/>
    <w:rsid w:val="002114E6"/>
    <w:rsid w:val="00265021"/>
    <w:rsid w:val="00267259"/>
    <w:rsid w:val="00307AFA"/>
    <w:rsid w:val="003A6463"/>
    <w:rsid w:val="003A7340"/>
    <w:rsid w:val="003D3278"/>
    <w:rsid w:val="003F7107"/>
    <w:rsid w:val="00486987"/>
    <w:rsid w:val="004F1DC0"/>
    <w:rsid w:val="00537E24"/>
    <w:rsid w:val="00553C11"/>
    <w:rsid w:val="00644A9F"/>
    <w:rsid w:val="00703873"/>
    <w:rsid w:val="007A0CD3"/>
    <w:rsid w:val="007B06C2"/>
    <w:rsid w:val="008459F8"/>
    <w:rsid w:val="00891CF1"/>
    <w:rsid w:val="008A6734"/>
    <w:rsid w:val="00AF4134"/>
    <w:rsid w:val="00BD567B"/>
    <w:rsid w:val="00C51021"/>
    <w:rsid w:val="00D71B70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AEB0"/>
  <w15:docId w15:val="{65DC0A60-E169-4213-AC38-65F6CF1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</dc:creator>
  <cp:keywords/>
  <dc:description/>
  <cp:lastModifiedBy>Home</cp:lastModifiedBy>
  <cp:revision>27</cp:revision>
  <cp:lastPrinted>2019-06-06T15:50:00Z</cp:lastPrinted>
  <dcterms:created xsi:type="dcterms:W3CDTF">2017-06-07T07:32:00Z</dcterms:created>
  <dcterms:modified xsi:type="dcterms:W3CDTF">2022-05-24T13:09:00Z</dcterms:modified>
</cp:coreProperties>
</file>