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зачету по учебной дисциплине Судебно-экспертная деятельность: проблемы и перспективы развития в 9 семестре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специальных знаний</w:t>
      </w:r>
    </w:p>
    <w:p>
      <w:pPr>
        <w:pStyle w:val="4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использования специальных знаний</w:t>
      </w:r>
    </w:p>
    <w:p>
      <w:pPr>
        <w:pStyle w:val="4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специальных знаний</w:t>
      </w:r>
    </w:p>
    <w:p>
      <w:pPr>
        <w:pStyle w:val="4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Отличие специалиста от эксперта</w:t>
      </w:r>
    </w:p>
    <w:p>
      <w:pPr>
        <w:pStyle w:val="4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Экспертиза и её виды. </w:t>
      </w:r>
    </w:p>
    <w:p>
      <w:pPr>
        <w:pStyle w:val="4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Признаки судебной экспертизы </w:t>
      </w:r>
    </w:p>
    <w:p>
      <w:pPr>
        <w:pStyle w:val="4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судебной экспертизы</w:t>
      </w:r>
    </w:p>
    <w:p>
      <w:pPr>
        <w:pStyle w:val="4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Идентификационные задачи судебной экспертизы.</w:t>
      </w:r>
    </w:p>
    <w:p>
      <w:pPr>
        <w:pStyle w:val="4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Диагностические задачи судебной экспертизы</w:t>
      </w:r>
    </w:p>
    <w:p>
      <w:pPr>
        <w:pStyle w:val="4"/>
        <w:widowControl/>
        <w:numPr>
          <w:ilvl w:val="0"/>
          <w:numId w:val="1"/>
        </w:numPr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Объекты судебной экспертизы </w:t>
      </w:r>
    </w:p>
    <w:p>
      <w:pPr>
        <w:pStyle w:val="4"/>
        <w:widowControl/>
        <w:numPr>
          <w:ilvl w:val="0"/>
          <w:numId w:val="1"/>
        </w:numPr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Соотношение понятий: образец и проба</w:t>
      </w:r>
    </w:p>
    <w:p>
      <w:pPr>
        <w:pStyle w:val="4"/>
        <w:widowControl/>
        <w:numPr>
          <w:ilvl w:val="0"/>
          <w:numId w:val="1"/>
        </w:numPr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Общие принципы допустимости использования методов</w:t>
      </w:r>
    </w:p>
    <w:p>
      <w:pPr>
        <w:pStyle w:val="5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средств в судебно-экспертном исследовании</w:t>
      </w:r>
    </w:p>
    <w:p>
      <w:pPr>
        <w:pStyle w:val="4"/>
        <w:widowControl/>
        <w:numPr>
          <w:ilvl w:val="0"/>
          <w:numId w:val="1"/>
        </w:numPr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Разрушающие и неразрушающие методы судебно-экспертного исследования. Проблемы, возникающие в связи с необходимостью использования разрушающих методов</w:t>
      </w:r>
    </w:p>
    <w:p>
      <w:pPr>
        <w:pStyle w:val="4"/>
        <w:widowControl/>
        <w:numPr>
          <w:ilvl w:val="0"/>
          <w:numId w:val="1"/>
        </w:numPr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Судебно-экспертные методики. Необходимость, проблемы и перспективы их стандартизации</w:t>
      </w:r>
    </w:p>
    <w:p>
      <w:pPr>
        <w:pStyle w:val="4"/>
        <w:widowControl/>
        <w:numPr>
          <w:ilvl w:val="0"/>
          <w:numId w:val="1"/>
        </w:numPr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Экспертные ошибки, их классификация</w:t>
      </w:r>
    </w:p>
    <w:p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Правовая регламентация судебно-экспертной деятельности.</w:t>
      </w:r>
    </w:p>
    <w:p>
      <w:pPr>
        <w:pStyle w:val="4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судебных экспертиз по  объему исследования. </w:t>
      </w:r>
    </w:p>
    <w:p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судебных экспертиз по последовательности проведения. Проблемы нормативно-правового регулирования назначения повторных экспертиз.</w:t>
      </w:r>
    </w:p>
    <w:p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судебных экспертиз по численности и составу экспертов. Проблемы нормативно-правового  регулирования назначения  комиссионных и комплексных экспертиз.</w:t>
      </w:r>
    </w:p>
    <w:p>
      <w:pPr>
        <w:pStyle w:val="4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судебных экспертиз по  характеру (отрасли) специальных знаний. 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судебного эксперта - проблемы совершенствования нормативно-правового регулирования.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и ответственность судебного эксперта - проблемы совершенствования нормативно-правового регулирования.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Независимость судебного эксперта - проблемы совершенствования нормативно-правового регулирования.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судебного эксперта - проблемы совершенствования нормативно-правового регулирования.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судебных экспертов и повышение их квалификации - проблемы совершенствования нормативно-правового регулирования.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судебной экспертизы в гражданском процессе. Проблемы нормативно-правового регулирования оплаты государственных экспертов.</w:t>
      </w:r>
    </w:p>
    <w:p>
      <w:pPr>
        <w:pStyle w:val="4"/>
        <w:widowControl/>
        <w:numPr>
          <w:ilvl w:val="0"/>
          <w:numId w:val="1"/>
        </w:numPr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Назначение судебной экспертизы в арбитражном процессе. </w:t>
      </w:r>
    </w:p>
    <w:p>
      <w:pPr>
        <w:pStyle w:val="4"/>
        <w:widowControl/>
        <w:numPr>
          <w:ilvl w:val="0"/>
          <w:numId w:val="1"/>
        </w:numPr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Назначение судебной экспертизы по уголовным делам. Проблема назначения судебной экспертизы до возбуждения уголовного дела.</w:t>
      </w:r>
    </w:p>
    <w:p>
      <w:pPr>
        <w:pStyle w:val="4"/>
        <w:widowControl/>
        <w:numPr>
          <w:ilvl w:val="0"/>
          <w:numId w:val="1"/>
        </w:numPr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Проблема нормативно-правового регулирования вопросов назначения дополнительной, повторной, комиссионной и комплексной экспертизы.</w:t>
      </w:r>
    </w:p>
    <w:p>
      <w:pPr>
        <w:pStyle w:val="6"/>
        <w:widowControl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Стадии судебно-экспертного исследования. </w:t>
      </w:r>
      <w:bookmarkStart w:id="0" w:name="_GoBack"/>
      <w:bookmarkEnd w:id="0"/>
    </w:p>
    <w:p>
      <w:pPr>
        <w:pStyle w:val="6"/>
        <w:widowControl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Содержание и вводная часть заключения судебного эксперта. Проблема формулирования вопросов, выносимых на разрешение экспертизы.</w:t>
      </w:r>
    </w:p>
    <w:p>
      <w:pPr>
        <w:pStyle w:val="6"/>
        <w:widowControl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Исследовательская часть заключения судебного эксперта. Виды экспертных выводов.</w:t>
      </w:r>
    </w:p>
    <w:p>
      <w:pPr>
        <w:pStyle w:val="4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widowControl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926A7"/>
    <w:multiLevelType w:val="multilevel"/>
    <w:tmpl w:val="6C2926A7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C56AE"/>
    <w:rsid w:val="00107BAC"/>
    <w:rsid w:val="001E0D11"/>
    <w:rsid w:val="002C56AE"/>
    <w:rsid w:val="00642570"/>
    <w:rsid w:val="00680764"/>
    <w:rsid w:val="006D0C89"/>
    <w:rsid w:val="008377EC"/>
    <w:rsid w:val="00897079"/>
    <w:rsid w:val="00B84810"/>
    <w:rsid w:val="00C1124B"/>
    <w:rsid w:val="00C576C6"/>
    <w:rsid w:val="00D85FE9"/>
    <w:rsid w:val="00FE76B7"/>
    <w:rsid w:val="EF7BA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2</Pages>
  <Words>386</Words>
  <Characters>2205</Characters>
  <Lines>18</Lines>
  <Paragraphs>5</Paragraphs>
  <TotalTime>15</TotalTime>
  <ScaleCrop>false</ScaleCrop>
  <LinksUpToDate>false</LinksUpToDate>
  <CharactersWithSpaces>2586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2018-11-29T10:42:00Z</dcterms:created>
  <dc:creator>Владимир</dc:creator>
  <cp:lastModifiedBy>vladimir</cp:lastModifiedBy>
  <dcterms:modified xsi:type="dcterms:W3CDTF">2023-09-06T10:26:20Z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