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Вопросы к зачету по учебной дисциплине</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«Основы финансового мониторинга»</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Легализация преступных доходов. Определение и история возникновения понятия.</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Финансирование терроризма. Связь с легализацией преступных доходов.</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Международная система противодействия отмыванию доходов и финансированию терроризма.</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Федеральный закон от 7 августа 2001 года № 115 –ФЗ  «О противодействии легализации (отмыванию) доходов, полученных преступным путем, и финансированию терроризма» как правовая основа формирования национальной системы противодействия отмыванию доходов и финансированию терроризма.</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Федеральная служба по финансовому мониторингу: правовой статус, полномочия и основные направления деятельности.</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Понятие, назначение, основные задачи и функции системы внутреннего контроля. </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Легализации полученных преступным путем доходов на этапе их размещения посредством дробления крупных сумм на мелкие и размещения на счетах в банках, открытых на имя различных физических и юридических лиц: признаки преступной деятельности и носители экономической информации, в которой они находят закономерное отражение. </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Легализации полученных преступным путем доходов на этапе их размещения посредством операций по зачислению крупных сумм наличных денег на счета в банках под видом полученной выручки </w:t>
      </w:r>
      <w:r>
        <w:rPr>
          <w:rFonts w:cs="Times New Roman" w:ascii="Times New Roman" w:hAnsi="Times New Roman"/>
          <w:spacing w:val="-4"/>
          <w:sz w:val="28"/>
          <w:szCs w:val="28"/>
        </w:rPr>
        <w:t>от розничной торговли:</w:t>
      </w:r>
      <w:r>
        <w:rPr>
          <w:rFonts w:cs="Times New Roman" w:ascii="Times New Roman" w:hAnsi="Times New Roman"/>
          <w:sz w:val="28"/>
          <w:szCs w:val="28"/>
        </w:rPr>
        <w:t xml:space="preserve"> признаки преступной деятельности и носители экономической информации, в которой они находят закономерное отражение. </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Легализации полученных преступным путем доходов посредством размещения крупных сумм через подконтрольные кредитные учреждения под видом межбанковских расчетов по корреспондентским счетам: признаки преступной деятельности и носители экономической информации, в которой они находят закономерное отражение. </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Легализации полученных преступных доходов на этапе их размещения путем взноса приобретенных заведомо незаконным путем денег в банк под видом исполнения обязательства гаранта за невозврат банковской ссуды третьим лицом: признаки преступной деятельности и носители экономической информации, в которой они находят закономерное отражение. </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Легализации полученных преступным путем доходов на этапе их размещения посредством взноса приобретенных заведомо незаконным путем денег под видом пожертвований в подконтрольные благотворительные и другие подобные фонды: признаки преступной деятельности и носители экономической информации, в которой они находят закономерное отражение. </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Легализации полученных преступным путем доходов на этапе их размещения посредством их использования в операциях на фондовом рынке для покупки ценных бумаг: признаки преступной деятельности и носители экономической информации, в которой они находят закономерное отражение. </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Легализации полученных преступным путем доходов на этапе их размещения под видом уплаты страховой премии (взносов) по договорам страхования: признаки преступной деятельности и носители экономической информации, в которой они находят закономерное отражение. </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Легализации полученных преступным путем доходов на этапе их размещения под видом оплаты за якобы оказанные услуги в подконтрольные консалтинговые, аудиторские, юридические и другие подобные фирмы: признаки преступной деятельности и носители экономической информации, в которой они находят закономерное отражение. </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Легализации полученных преступным путем доходов на этапе их размещения посредством вложения их в уставный капитал подконтрольных коммерческих организаций: признаки преступной деятельности и носители экономической информации, в которой они находят закономерное отражение. </w:t>
      </w:r>
    </w:p>
    <w:p>
      <w:pPr>
        <w:pStyle w:val="ListParagraph"/>
        <w:numPr>
          <w:ilvl w:val="0"/>
          <w:numId w:val="1"/>
        </w:numPr>
        <w:spacing w:lineRule="auto" w:line="240" w:before="0" w:after="0"/>
        <w:contextualSpacing/>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Легализации полученных преступным путем доходов на этапе их расслоения посредством перевода раздробленных мелких сумм со счетов получателей, куда они были переведены на этапе размещения, на счета подконтрольных организаций под видом каких-либо финансовых операций: признаки преступной деятельности и носители экономической информации, в которой они находят закономерное отражение. </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Легализации полученных преступным путем доходов на этапе их расслоения посредством дробления и перечисления сумм, ранее полученные на счета в банках под видом оплаты за поставленный товар, далее под видом оплаты посредникам в приобретении товара</w:t>
      </w:r>
      <w:r>
        <w:rPr>
          <w:sz w:val="28"/>
          <w:szCs w:val="28"/>
        </w:rPr>
        <w:t xml:space="preserve">: </w:t>
      </w:r>
      <w:r>
        <w:rPr>
          <w:rFonts w:cs="Times New Roman" w:ascii="Times New Roman" w:hAnsi="Times New Roman"/>
          <w:sz w:val="28"/>
          <w:szCs w:val="28"/>
        </w:rPr>
        <w:t xml:space="preserve">признаки преступной деятельности и носители экономической информации, в которой они находят закономерное отражение. </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Легализации преступных доходов на этапе их расслоения посредством перевода в подконтрольные организации или подконтрольным физическим лицам денежных средств размещенных под видом залога с помощью проведения расчетов по каким-либо притворным сделкам: признаки преступной деятельности и носители экономической информации, в которой они находят закономерное отражение. </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Легализации полученных преступным путем доходов на этапе их расслоения посредством перевода средств, размещенных в благотворительных фондах, ряду подконтрольных получателей, под видом финансирования программ, для реализации которых были созданы данные фонды: признаки преступной деятельности и носители экономической информации, в которой они находят закономерное отражение. </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Легализации полученных преступным путем доходов на этапе их расслоения путем продажи приобретенных на этапе размещения ценных бумаг различным физическим и юридическим лицам с зачислением выручки на счета подконтрольных лиц: признаки преступной деятельности и носители экономической информации, в которой они находят закономерное отражение. </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Легализации полученных преступным путем доходов, ранее размещенных в подконтрольных консалтинговых, аудиторских, бухгалтерских и юридических фирмах, на этапе их расслоения путем перевода ряду подконтрольных получателей  под видом расчетов за услуги, выполненные работы, проведенные исследования: признаки преступной деятельности и носители экономической информации, в которой они находят закономерное отражение. </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Легализации полученных преступным путем доходов на этапе их интеграции посредством проведения каких-либо притворных гражданско-правовых сделок с лицами, у которых находятся легализуемые денежные средства после фазы расслоения: признаки преступной деятельности и носители экономической информации, в которой они находят закономерное отражение. </w:t>
      </w:r>
    </w:p>
    <w:p>
      <w:pPr>
        <w:pStyle w:val="ListParagraph"/>
        <w:numPr>
          <w:ilvl w:val="0"/>
          <w:numId w:val="1"/>
        </w:numPr>
        <w:spacing w:lineRule="auto" w:line="240" w:before="0" w:after="0"/>
        <w:ind w:left="720" w:hanging="436"/>
        <w:contextualSpacing/>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Легализации полученных преступным путем доходов на этапе их интеграции посредством операций с ценными бумагами: признаки преступной деятельности и носители экономической информации, в которой они находят закономерное отражение. </w:t>
      </w:r>
    </w:p>
    <w:p>
      <w:pPr>
        <w:pStyle w:val="ListParagraph"/>
        <w:numPr>
          <w:ilvl w:val="0"/>
          <w:numId w:val="1"/>
        </w:numPr>
        <w:spacing w:lineRule="auto" w:line="240" w:before="0" w:after="0"/>
        <w:ind w:left="720" w:hanging="436"/>
        <w:contextualSpacing/>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Легализации полученных преступным путем доходов на этапе их интеграции посредством операций по получению кредитов в банках: признаки преступной деятельности и носители экономической информации, в которой они находят закономерное отражение. </w:t>
      </w:r>
    </w:p>
    <w:p>
      <w:pPr>
        <w:pStyle w:val="ListParagraph"/>
        <w:numPr>
          <w:ilvl w:val="0"/>
          <w:numId w:val="1"/>
        </w:numPr>
        <w:spacing w:lineRule="auto" w:line="240" w:before="0" w:after="0"/>
        <w:ind w:left="720" w:hanging="436"/>
        <w:contextualSpacing/>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Легализации полученных преступным путем доходов на этапе их интеграции с использованием предприятий игорного бизнеса: признаки преступной деятельности и носители экономической информации, в которой они находят закономерное отражение. </w:t>
      </w:r>
    </w:p>
    <w:p>
      <w:pPr>
        <w:pStyle w:val="ListParagraph"/>
        <w:numPr>
          <w:ilvl w:val="0"/>
          <w:numId w:val="1"/>
        </w:numPr>
        <w:spacing w:lineRule="auto" w:line="240" w:before="0" w:after="0"/>
        <w:ind w:left="720" w:hanging="436"/>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Легализации полученных преступным путем доходов на этапе их интеграции путем продажи предприятий (доли в уставном капитале), в которые были инвестированы легализуемые денежные средства на стадии расслоения: признаки преступной деятельности и носители экономической информации, в которой они находят закономерное отражение.</w:t>
      </w:r>
    </w:p>
    <w:p>
      <w:pPr>
        <w:pStyle w:val="Normal"/>
        <w:spacing w:lineRule="auto" w:line="240" w:before="0" w:after="0"/>
        <w:ind w:hanging="436"/>
        <w:jc w:val="both"/>
        <w:rPr>
          <w:rFonts w:ascii="Times New Roman" w:hAnsi="Times New Roman" w:cs="Times New Roman"/>
          <w:sz w:val="28"/>
          <w:szCs w:val="28"/>
        </w:rPr>
      </w:pPr>
      <w:r>
        <w:rPr>
          <w:rFonts w:cs="Times New Roman" w:ascii="Times New Roman" w:hAnsi="Times New Roman"/>
          <w:sz w:val="28"/>
          <w:szCs w:val="28"/>
        </w:rPr>
      </w:r>
      <w:bookmarkStart w:id="0" w:name="_GoBack"/>
      <w:bookmarkStart w:id="1" w:name="_GoBack"/>
      <w:bookmarkEnd w:id="1"/>
    </w:p>
    <w:p>
      <w:pPr>
        <w:pStyle w:val="Normal"/>
        <w:spacing w:lineRule="auto" w:line="240" w:before="0" w:after="0"/>
        <w:ind w:hanging="436"/>
        <w:jc w:val="both"/>
        <w:rPr/>
      </w:pPr>
      <w:r>
        <w:rPr/>
      </w:r>
    </w:p>
    <w:sectPr>
      <w:footerReference w:type="default" r:id="rId2"/>
      <w:type w:val="nextPage"/>
      <w:pgSz w:w="11906" w:h="16838"/>
      <w:pgMar w:left="1701" w:right="850" w:gutter="0" w:header="0" w:top="1134"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770174110"/>
    </w:sdtPr>
    <w:sdtContent>
      <w:p>
        <w:pPr>
          <w:pStyle w:val="Style23"/>
          <w:jc w:val="right"/>
          <w:rPr/>
        </w:pPr>
        <w:r>
          <w:rPr/>
          <w:fldChar w:fldCharType="begin"/>
        </w:r>
        <w:r>
          <w:rPr/>
          <w:instrText xml:space="preserve"> PAGE </w:instrText>
        </w:r>
        <w:r>
          <w:rPr/>
          <w:fldChar w:fldCharType="separate"/>
        </w:r>
        <w:r>
          <w:rPr/>
          <w:t>3</w:t>
        </w:r>
        <w:r>
          <w:rPr/>
          <w:fldChar w:fldCharType="end"/>
        </w:r>
      </w:p>
    </w:sdtContent>
  </w:sdt>
  <w:p>
    <w:pPr>
      <w:pStyle w:val="Style2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30fa5"/>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b97bdb"/>
    <w:rPr/>
  </w:style>
  <w:style w:type="character" w:styleId="Style15" w:customStyle="1">
    <w:name w:val="Нижний колонтитул Знак"/>
    <w:basedOn w:val="DefaultParagraphFont"/>
    <w:uiPriority w:val="99"/>
    <w:qFormat/>
    <w:rsid w:val="00b97bdb"/>
    <w:rPr/>
  </w:style>
  <w:style w:type="paragraph" w:styleId="Style16">
    <w:name w:val="Заголовок"/>
    <w:basedOn w:val="Normal"/>
    <w:next w:val="Style17"/>
    <w:qFormat/>
    <w:pPr>
      <w:keepNext w:val="true"/>
      <w:spacing w:before="240" w:after="120"/>
    </w:pPr>
    <w:rPr>
      <w:rFonts w:ascii="Liberation Sans" w:hAnsi="Liberation Sans" w:eastAsia="Droid Sans Fallback" w:cs="Droid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Droid Sans Devanagari"/>
    </w:rPr>
  </w:style>
  <w:style w:type="paragraph" w:styleId="Style19">
    <w:name w:val="Caption"/>
    <w:basedOn w:val="Normal"/>
    <w:qFormat/>
    <w:pPr>
      <w:suppressLineNumbers/>
      <w:spacing w:before="120" w:after="120"/>
    </w:pPr>
    <w:rPr>
      <w:rFonts w:cs="Droid Sans Devanagari"/>
      <w:i/>
      <w:iCs/>
      <w:sz w:val="24"/>
      <w:szCs w:val="24"/>
    </w:rPr>
  </w:style>
  <w:style w:type="paragraph" w:styleId="Style20">
    <w:name w:val="Указатель"/>
    <w:basedOn w:val="Normal"/>
    <w:qFormat/>
    <w:pPr>
      <w:suppressLineNumbers/>
    </w:pPr>
    <w:rPr>
      <w:rFonts w:cs="Droid Sans Devanagari"/>
    </w:rPr>
  </w:style>
  <w:style w:type="paragraph" w:styleId="ListParagraph">
    <w:name w:val="List Paragraph"/>
    <w:basedOn w:val="Normal"/>
    <w:uiPriority w:val="34"/>
    <w:qFormat/>
    <w:rsid w:val="00930fa5"/>
    <w:pPr>
      <w:spacing w:before="0" w:after="160"/>
      <w:ind w:left="720" w:hanging="0"/>
      <w:contextualSpacing/>
    </w:pPr>
    <w:rPr/>
  </w:style>
  <w:style w:type="paragraph" w:styleId="Style21">
    <w:name w:val="Колонтитул"/>
    <w:basedOn w:val="Normal"/>
    <w:qFormat/>
    <w:pPr/>
    <w:rPr/>
  </w:style>
  <w:style w:type="paragraph" w:styleId="Style22">
    <w:name w:val="Header"/>
    <w:basedOn w:val="Normal"/>
    <w:link w:val="Style14"/>
    <w:uiPriority w:val="99"/>
    <w:unhideWhenUsed/>
    <w:rsid w:val="00b97bdb"/>
    <w:pPr>
      <w:tabs>
        <w:tab w:val="clear" w:pos="708"/>
        <w:tab w:val="center" w:pos="4677" w:leader="none"/>
        <w:tab w:val="right" w:pos="9355" w:leader="none"/>
      </w:tabs>
      <w:spacing w:lineRule="auto" w:line="240" w:before="0" w:after="0"/>
    </w:pPr>
    <w:rPr/>
  </w:style>
  <w:style w:type="paragraph" w:styleId="Style23">
    <w:name w:val="Footer"/>
    <w:basedOn w:val="Normal"/>
    <w:link w:val="Style15"/>
    <w:uiPriority w:val="99"/>
    <w:unhideWhenUsed/>
    <w:rsid w:val="00b97bdb"/>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Application>LibreOffice/7.5.9.2$Linux_X86_64 LibreOffice_project/50$Build-2</Application>
  <AppVersion>15.0000</AppVersion>
  <Pages>3</Pages>
  <Words>871</Words>
  <Characters>6328</Characters>
  <CharactersWithSpaces>7184</CharactersWithSpaces>
  <Paragraphs>29</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2019-03-12T16:20:00Z</dcterms:created>
  <dc:creator>Владимир</dc:creator>
  <dc:description/>
  <dc:language>ru-RU</dc:language>
  <cp:lastModifiedBy/>
  <dcterms:modified xsi:type="dcterms:W3CDTF">2024-01-31T16:27:46Z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